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09" w:rsidRPr="00E043EC" w:rsidRDefault="00E043EC" w:rsidP="00E043EC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043EC">
        <w:rPr>
          <w:rFonts w:ascii="Courier New" w:hAnsi="Courier New" w:cs="Courier New"/>
          <w:b/>
          <w:sz w:val="32"/>
          <w:szCs w:val="32"/>
        </w:rPr>
        <w:t>Jakie podatki zapłacimy…</w:t>
      </w:r>
    </w:p>
    <w:p w:rsidR="00E043EC" w:rsidRPr="00E043EC" w:rsidRDefault="00E043EC" w:rsidP="00E043EC">
      <w:pPr>
        <w:rPr>
          <w:rFonts w:ascii="Courier New" w:hAnsi="Courier New" w:cs="Courier New"/>
          <w:sz w:val="24"/>
          <w:szCs w:val="24"/>
        </w:rPr>
      </w:pPr>
    </w:p>
    <w:p w:rsidR="00E043EC" w:rsidRDefault="00E043EC" w:rsidP="00D676F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Obiecałem przeanalizować wszystkie możliwe warianty przejmowania od nas </w:t>
      </w:r>
      <w:r w:rsidR="0036390B">
        <w:rPr>
          <w:rFonts w:ascii="Courier New" w:hAnsi="Courier New" w:cs="Courier New"/>
          <w:sz w:val="24"/>
          <w:szCs w:val="24"/>
        </w:rPr>
        <w:t>nieruchomośc</w:t>
      </w:r>
      <w:r>
        <w:rPr>
          <w:rFonts w:ascii="Courier New" w:hAnsi="Courier New" w:cs="Courier New"/>
          <w:sz w:val="24"/>
          <w:szCs w:val="24"/>
        </w:rPr>
        <w:t xml:space="preserve">i pod Centralny Port Komunikacyjny pod kątem podatków, które musimy (lub nie) od otrzymanych kwot zapłacić. </w:t>
      </w:r>
    </w:p>
    <w:p w:rsidR="00E043EC" w:rsidRDefault="00E043EC" w:rsidP="00D676F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Do głowy przychodzą mi następujące scenariusze: </w:t>
      </w:r>
    </w:p>
    <w:p w:rsidR="00E043EC" w:rsidRDefault="00E043EC" w:rsidP="00D676F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spółka celowa kupuje od nas </w:t>
      </w:r>
      <w:r w:rsidR="0036390B">
        <w:rPr>
          <w:rFonts w:ascii="Courier New" w:hAnsi="Courier New" w:cs="Courier New"/>
          <w:sz w:val="24"/>
          <w:szCs w:val="24"/>
        </w:rPr>
        <w:t>nieruchomość</w:t>
      </w:r>
      <w:r>
        <w:rPr>
          <w:rFonts w:ascii="Courier New" w:hAnsi="Courier New" w:cs="Courier New"/>
          <w:sz w:val="24"/>
          <w:szCs w:val="24"/>
        </w:rPr>
        <w:t xml:space="preserve"> na podstawie umowy kupna-sprzedaży (dobrowolnie </w:t>
      </w:r>
      <w:r w:rsidR="0036390B">
        <w:rPr>
          <w:rFonts w:ascii="Courier New" w:hAnsi="Courier New" w:cs="Courier New"/>
          <w:sz w:val="24"/>
          <w:szCs w:val="24"/>
        </w:rPr>
        <w:t xml:space="preserve">im ją sprzedajemy </w:t>
      </w:r>
      <w:r>
        <w:rPr>
          <w:rFonts w:ascii="Courier New" w:hAnsi="Courier New" w:cs="Courier New"/>
          <w:sz w:val="24"/>
          <w:szCs w:val="24"/>
        </w:rPr>
        <w:t xml:space="preserve">na podstawie aktu notarialnego), </w:t>
      </w:r>
    </w:p>
    <w:p w:rsidR="00E043EC" w:rsidRDefault="00E043EC" w:rsidP="00D676F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zostajemy wywłaszczeni i otrzymujemy odszkodowanie. </w:t>
      </w:r>
    </w:p>
    <w:p w:rsidR="00E043EC" w:rsidRDefault="00E043EC" w:rsidP="00E043EC">
      <w:pPr>
        <w:rPr>
          <w:rFonts w:ascii="Courier New" w:hAnsi="Courier New" w:cs="Courier New"/>
          <w:sz w:val="24"/>
          <w:szCs w:val="24"/>
        </w:rPr>
      </w:pPr>
    </w:p>
    <w:p w:rsidR="00E043EC" w:rsidRPr="00E043EC" w:rsidRDefault="00E043EC" w:rsidP="00E043EC">
      <w:pPr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E043EC">
        <w:rPr>
          <w:rFonts w:ascii="Courier New" w:hAnsi="Courier New" w:cs="Courier New"/>
          <w:sz w:val="28"/>
          <w:szCs w:val="28"/>
          <w:u w:val="single"/>
        </w:rPr>
        <w:t xml:space="preserve">Spółka kupuje </w:t>
      </w:r>
      <w:r w:rsidR="0036390B">
        <w:rPr>
          <w:rFonts w:ascii="Courier New" w:hAnsi="Courier New" w:cs="Courier New"/>
          <w:sz w:val="28"/>
          <w:szCs w:val="28"/>
          <w:u w:val="single"/>
        </w:rPr>
        <w:t>nieruchomość</w:t>
      </w:r>
      <w:r w:rsidRPr="00E043EC">
        <w:rPr>
          <w:rFonts w:ascii="Courier New" w:hAnsi="Courier New" w:cs="Courier New"/>
          <w:sz w:val="28"/>
          <w:szCs w:val="28"/>
          <w:u w:val="single"/>
        </w:rPr>
        <w:t>, którą jej dobrowolnie sprzedajemy</w:t>
      </w:r>
    </w:p>
    <w:p w:rsidR="00E043EC" w:rsidRDefault="00E043EC" w:rsidP="00D676F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 tym wypadku możliwe są dwa scenariusze: </w:t>
      </w:r>
    </w:p>
    <w:p w:rsidR="00E043EC" w:rsidRPr="007046D1" w:rsidRDefault="007046D1" w:rsidP="00D676F3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Jesteśmy właścicielami tej nieruchomośc</w:t>
      </w:r>
      <w:r w:rsidR="00E043EC" w:rsidRPr="007046D1">
        <w:rPr>
          <w:rFonts w:ascii="Courier New" w:hAnsi="Courier New" w:cs="Courier New"/>
          <w:sz w:val="24"/>
          <w:szCs w:val="24"/>
          <w:u w:val="single"/>
        </w:rPr>
        <w:t>i od dawna</w:t>
      </w:r>
      <w:r>
        <w:rPr>
          <w:rFonts w:ascii="Courier New" w:hAnsi="Courier New" w:cs="Courier New"/>
          <w:sz w:val="24"/>
          <w:szCs w:val="24"/>
          <w:u w:val="single"/>
        </w:rPr>
        <w:t>:</w:t>
      </w:r>
      <w:r w:rsidR="00E043EC" w:rsidRPr="007046D1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7046D1" w:rsidRDefault="007046D1" w:rsidP="00D676F3">
      <w:pPr>
        <w:pStyle w:val="Akapitzlist"/>
        <w:ind w:left="10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Jeżeli od końca roku w którym staliśmy się posiadaczami tej nieruchomości do dnia sprzedaży minęło co najmniej 5 lat – nie zapłacimy od tej transakcji żadnego podatku.</w:t>
      </w:r>
    </w:p>
    <w:p w:rsidR="007046D1" w:rsidRDefault="007046D1" w:rsidP="00D676F3">
      <w:pPr>
        <w:pStyle w:val="Akapitzlist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046D1">
        <w:rPr>
          <w:rFonts w:ascii="Courier New" w:hAnsi="Courier New" w:cs="Courier New"/>
          <w:sz w:val="24"/>
          <w:szCs w:val="24"/>
          <w:u w:val="single"/>
        </w:rPr>
        <w:t xml:space="preserve">Nabyliśmy nieruchomość w ciągu ostatnich 5 lat: </w:t>
      </w:r>
    </w:p>
    <w:p w:rsidR="00A914EA" w:rsidRDefault="007046D1" w:rsidP="00D676F3">
      <w:pPr>
        <w:pStyle w:val="Akapitzlist"/>
        <w:ind w:left="1068"/>
        <w:jc w:val="both"/>
        <w:rPr>
          <w:rFonts w:ascii="Courier New" w:hAnsi="Courier New" w:cs="Courier New"/>
          <w:sz w:val="24"/>
          <w:szCs w:val="24"/>
        </w:rPr>
      </w:pPr>
      <w:r w:rsidRPr="007046D1">
        <w:rPr>
          <w:rFonts w:ascii="Courier New" w:hAnsi="Courier New" w:cs="Courier New"/>
          <w:sz w:val="24"/>
          <w:szCs w:val="24"/>
        </w:rPr>
        <w:t>Jeżeli staliśmy się właścicielam</w:t>
      </w:r>
      <w:r>
        <w:rPr>
          <w:rFonts w:ascii="Courier New" w:hAnsi="Courier New" w:cs="Courier New"/>
          <w:sz w:val="24"/>
          <w:szCs w:val="24"/>
        </w:rPr>
        <w:t>i</w:t>
      </w:r>
      <w:r w:rsidRPr="007046D1">
        <w:rPr>
          <w:rFonts w:ascii="Courier New" w:hAnsi="Courier New" w:cs="Courier New"/>
          <w:sz w:val="24"/>
          <w:szCs w:val="24"/>
        </w:rPr>
        <w:t xml:space="preserve"> nieruchomości w ciągu ostatnich 5 lat, pieniądze otrzymane</w:t>
      </w:r>
      <w:r>
        <w:rPr>
          <w:rFonts w:ascii="Courier New" w:hAnsi="Courier New" w:cs="Courier New"/>
          <w:sz w:val="24"/>
          <w:szCs w:val="24"/>
        </w:rPr>
        <w:t xml:space="preserve"> ze sprzedaży tej nieruchomości powinniśmy rozliczyć w Urzędzie Skarbowym składając PIT-39. </w:t>
      </w:r>
      <w:r w:rsidR="00A914EA">
        <w:rPr>
          <w:rFonts w:ascii="Courier New" w:hAnsi="Courier New" w:cs="Courier New"/>
          <w:sz w:val="24"/>
          <w:szCs w:val="24"/>
        </w:rPr>
        <w:t>Mamy na to 2 lata licząc od końca roku w którym tę nieruchomość sprzedaliśmy. I jeżeli pieniądze te</w:t>
      </w:r>
      <w:r>
        <w:rPr>
          <w:rFonts w:ascii="Courier New" w:hAnsi="Courier New" w:cs="Courier New"/>
          <w:sz w:val="24"/>
          <w:szCs w:val="24"/>
        </w:rPr>
        <w:t xml:space="preserve"> przeznaczy</w:t>
      </w:r>
      <w:r w:rsidR="00A914EA">
        <w:rPr>
          <w:rFonts w:ascii="Courier New" w:hAnsi="Courier New" w:cs="Courier New"/>
          <w:sz w:val="24"/>
          <w:szCs w:val="24"/>
        </w:rPr>
        <w:t>liśmy</w:t>
      </w:r>
      <w:r>
        <w:rPr>
          <w:rFonts w:ascii="Courier New" w:hAnsi="Courier New" w:cs="Courier New"/>
          <w:sz w:val="24"/>
          <w:szCs w:val="24"/>
        </w:rPr>
        <w:t xml:space="preserve"> na zakup innej nieruchomości</w:t>
      </w:r>
      <w:r w:rsidR="00A914EA">
        <w:rPr>
          <w:rFonts w:ascii="Courier New" w:hAnsi="Courier New" w:cs="Courier New"/>
          <w:sz w:val="24"/>
          <w:szCs w:val="24"/>
        </w:rPr>
        <w:t>, podatku nie zapłacimy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914EA">
        <w:rPr>
          <w:rFonts w:ascii="Courier New" w:hAnsi="Courier New" w:cs="Courier New"/>
          <w:sz w:val="24"/>
          <w:szCs w:val="24"/>
        </w:rPr>
        <w:t xml:space="preserve">Jeżeli natomiast za te pieniądze nie zakupimy innej nieruchomości, albo wydamy na zakup tej nowej nieruchomości tylko część otrzymanej ze sprzedaży kwoty – wtedy od całej nie wydanej na nową nieruchomość kwoty zapłacimy podatek w wysokości 19%. </w:t>
      </w:r>
    </w:p>
    <w:p w:rsidR="002E6E44" w:rsidRDefault="00A914EA" w:rsidP="00D676F3">
      <w:pPr>
        <w:pStyle w:val="Akapitzlist"/>
        <w:ind w:left="1068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</w:rPr>
        <w:t>Ale uwaga: tu również możemy</w:t>
      </w:r>
      <w:r w:rsidR="003A4346">
        <w:rPr>
          <w:rFonts w:ascii="Courier New" w:hAnsi="Courier New" w:cs="Courier New"/>
          <w:sz w:val="24"/>
          <w:szCs w:val="24"/>
        </w:rPr>
        <w:t xml:space="preserve"> nie kupować sobie za te pieniądze nic i nie zapłacić podatku. Dlaczego? Dlatego, że art. 21 ust. 1 pkt 29 ustawy o podatku dochodowym od osób fizycznych mówi: </w:t>
      </w:r>
      <w:r w:rsidR="003A4346" w:rsidRPr="003A4346">
        <w:rPr>
          <w:rFonts w:ascii="Courier New" w:hAnsi="Courier New" w:cs="Courier New"/>
          <w:i/>
          <w:sz w:val="24"/>
          <w:szCs w:val="24"/>
        </w:rPr>
        <w:t xml:space="preserve">wolne od podatku dochodowego są […] </w:t>
      </w:r>
      <w:r w:rsidR="003A4346" w:rsidRPr="003A4346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t xml:space="preserve">przychody uzyskane z tytułu […] </w:t>
      </w:r>
      <w:r w:rsidR="003A4346" w:rsidRPr="003A4346">
        <w:rPr>
          <w:rFonts w:ascii="Courier New" w:hAnsi="Courier New" w:cs="Courier New"/>
          <w:i/>
          <w:color w:val="000000"/>
          <w:sz w:val="24"/>
          <w:szCs w:val="24"/>
          <w:shd w:val="clear" w:color="auto" w:fill="FFFFFF"/>
        </w:rPr>
        <w:lastRenderedPageBreak/>
        <w:t>odpłatnego zbycia nieruchomości na cele uzasadniające jej wywłaszczenie</w:t>
      </w:r>
      <w:r w:rsidR="003A4346" w:rsidRPr="003A434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. </w:t>
      </w:r>
      <w:r w:rsidR="003A434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Czyli, jeżeli spółka celowa kupi od nas nieruchomość, a nieruchomość ta mogłaby być w przyszłości wywłaszczana – podatku od takiej transakcji płacić nie musimy, niezależnie od tego jak długo mamy tę nieruchomość i co później zrobimy z pieniędzmi. Tylko jak wykazać, </w:t>
      </w:r>
      <w:r w:rsidR="0036390B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w sytuacji, gdy ministerstwo nie chce powiedzieć gdzie będzie lotnisko (cel społeczny), </w:t>
      </w:r>
      <w:r w:rsidR="003A434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że tę naszą nieruchomość zbyliśmy, bo bylibyśmy z niej wywłaszczeni. Wydaje mi się, że wystarczy zapisanie tego celu w akcie notarialnym. Na etapie negocjacji ceny należy otrzymać zapewnienie tamtej strony, że nabywa nieruchomość</w:t>
      </w:r>
      <w:r w:rsidR="002E6E4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, która jest ewentualnie przeznaczona do wywłaszczenia i zapisać to w akcie notarialnym. </w:t>
      </w:r>
    </w:p>
    <w:p w:rsidR="002E6E44" w:rsidRDefault="002E6E44" w:rsidP="00D676F3">
      <w:pPr>
        <w:pStyle w:val="Akapitzlist"/>
        <w:ind w:left="1068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:rsidR="002E6E44" w:rsidRDefault="002E6E44" w:rsidP="00D676F3">
      <w:pPr>
        <w:pStyle w:val="Akapitzlist"/>
        <w:ind w:left="1068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:rsidR="00E043EC" w:rsidRPr="002E6E44" w:rsidRDefault="002E6E44" w:rsidP="002E6E44">
      <w:pPr>
        <w:pStyle w:val="Akapitzlist"/>
        <w:ind w:left="1068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E6E44">
        <w:rPr>
          <w:rFonts w:ascii="Courier New" w:hAnsi="Courier New" w:cs="Courier New"/>
          <w:color w:val="000000"/>
          <w:sz w:val="28"/>
          <w:szCs w:val="28"/>
          <w:u w:val="single"/>
          <w:shd w:val="clear" w:color="auto" w:fill="FFFFFF"/>
        </w:rPr>
        <w:t>Zostajemy wywłaszczeni</w:t>
      </w:r>
    </w:p>
    <w:p w:rsidR="00E043EC" w:rsidRPr="002E6E44" w:rsidRDefault="00E043EC" w:rsidP="00D676F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E6E44">
        <w:rPr>
          <w:rFonts w:ascii="Courier New" w:hAnsi="Courier New" w:cs="Courier New"/>
          <w:sz w:val="24"/>
          <w:szCs w:val="24"/>
        </w:rPr>
        <w:t xml:space="preserve">  </w:t>
      </w:r>
      <w:r w:rsidR="002E6E44" w:rsidRPr="002E6E44">
        <w:rPr>
          <w:rFonts w:ascii="Courier New" w:hAnsi="Courier New" w:cs="Courier New"/>
          <w:sz w:val="24"/>
          <w:szCs w:val="24"/>
        </w:rPr>
        <w:t xml:space="preserve">Tu sprawa jest prosta, bo dostajemy odszkodowanie. Od otrzymanego odszkodowania nie płaci się podatku, ponieważ </w:t>
      </w:r>
      <w:r w:rsidR="002E6E44" w:rsidRPr="002E6E44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zwalnia się</w:t>
      </w:r>
      <w:r w:rsidR="002E6E44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z opodatkowania </w:t>
      </w:r>
      <w:r w:rsidR="002E6E44" w:rsidRPr="002E6E44"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przychody uzyskane z tytułu odszkodowania wypłacanego stosownie do przepisów o gospodarce nieruchomościami</w:t>
      </w:r>
      <w:r w:rsidR="002E6E44"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 xml:space="preserve"> </w:t>
      </w:r>
      <w:r w:rsidR="002E6E44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(art. 21 ust. 1 pkt 29 </w:t>
      </w:r>
      <w:proofErr w:type="spellStart"/>
      <w:r w:rsidR="002E6E44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upof</w:t>
      </w:r>
      <w:proofErr w:type="spellEnd"/>
      <w:r w:rsidR="002E6E44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)</w:t>
      </w:r>
      <w:r w:rsidR="002E6E44" w:rsidRPr="002E6E44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. </w:t>
      </w:r>
    </w:p>
    <w:p w:rsidR="00E043EC" w:rsidRPr="00E043EC" w:rsidRDefault="00E043EC" w:rsidP="00E043EC">
      <w:pPr>
        <w:rPr>
          <w:rFonts w:ascii="Courier New" w:hAnsi="Courier New" w:cs="Courier New"/>
          <w:sz w:val="24"/>
          <w:szCs w:val="24"/>
        </w:rPr>
      </w:pPr>
    </w:p>
    <w:p w:rsidR="00E043EC" w:rsidRPr="00E043EC" w:rsidRDefault="00D51C89" w:rsidP="00D51C89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Wojciech Kornak</w:t>
      </w:r>
      <w:bookmarkStart w:id="0" w:name="_GoBack"/>
      <w:bookmarkEnd w:id="0"/>
    </w:p>
    <w:p w:rsidR="00E043EC" w:rsidRPr="00E043EC" w:rsidRDefault="00E043EC" w:rsidP="00E043EC">
      <w:pPr>
        <w:rPr>
          <w:rFonts w:ascii="Courier New" w:hAnsi="Courier New" w:cs="Courier New"/>
          <w:sz w:val="24"/>
          <w:szCs w:val="24"/>
        </w:rPr>
      </w:pPr>
    </w:p>
    <w:sectPr w:rsidR="00E043EC" w:rsidRPr="00E0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A31"/>
    <w:multiLevelType w:val="hybridMultilevel"/>
    <w:tmpl w:val="2A2AF4EC"/>
    <w:lvl w:ilvl="0" w:tplc="6DD4C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2E0"/>
    <w:rsid w:val="002E6E44"/>
    <w:rsid w:val="0036390B"/>
    <w:rsid w:val="003A4346"/>
    <w:rsid w:val="007046D1"/>
    <w:rsid w:val="00A66A09"/>
    <w:rsid w:val="00A914EA"/>
    <w:rsid w:val="00C81433"/>
    <w:rsid w:val="00D51C89"/>
    <w:rsid w:val="00D676F3"/>
    <w:rsid w:val="00E043EC"/>
    <w:rsid w:val="00E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F2E5"/>
  <w15:docId w15:val="{9E082487-4B86-4664-9B35-75E50352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Kornak</cp:lastModifiedBy>
  <cp:revision>4</cp:revision>
  <cp:lastPrinted>2018-06-18T16:03:00Z</cp:lastPrinted>
  <dcterms:created xsi:type="dcterms:W3CDTF">2018-06-18T14:21:00Z</dcterms:created>
  <dcterms:modified xsi:type="dcterms:W3CDTF">2018-10-07T15:07:00Z</dcterms:modified>
</cp:coreProperties>
</file>